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AA9" w:rsidRPr="00DB2AA9" w:rsidRDefault="00DB2AA9" w:rsidP="00DB2AA9">
      <w:pPr>
        <w:jc w:val="right"/>
        <w:rPr>
          <w:rFonts w:ascii="GHEA Grapalat" w:hAnsi="GHEA Grapalat" w:cs="Sylfaen"/>
          <w:sz w:val="20"/>
          <w:szCs w:val="20"/>
          <w:lang w:val="de-DE"/>
        </w:rPr>
      </w:pPr>
    </w:p>
    <w:p w:rsidR="00816E53" w:rsidRDefault="00BE290B" w:rsidP="0015001B">
      <w:pPr>
        <w:spacing w:line="360" w:lineRule="auto"/>
        <w:jc w:val="center"/>
        <w:rPr>
          <w:rFonts w:ascii="GHEA Grapalat" w:hAnsi="GHEA Grapalat"/>
          <w:b/>
          <w:u w:val="single"/>
          <w:lang w:val="de-DE"/>
        </w:rPr>
      </w:pPr>
      <w:r>
        <w:rPr>
          <w:rFonts w:ascii="GHEA Grapalat" w:hAnsi="GHEA Grapalat"/>
          <w:b/>
          <w:u w:val="single"/>
          <w:lang w:val="de-DE"/>
        </w:rPr>
        <w:t>ՏԵԽՆԻԿԱԿԱՆ ԲՆՈՒԹԱԳԻՐ</w:t>
      </w:r>
      <w:r w:rsidRPr="00816E53">
        <w:rPr>
          <w:rFonts w:ascii="GHEA Grapalat" w:hAnsi="GHEA Grapalat"/>
          <w:b/>
          <w:u w:val="single"/>
          <w:lang w:val="de-DE"/>
        </w:rPr>
        <w:t>*</w:t>
      </w:r>
    </w:p>
    <w:tbl>
      <w:tblPr>
        <w:tblpPr w:leftFromText="180" w:rightFromText="180" w:vertAnchor="page" w:horzAnchor="margin" w:tblpY="2881"/>
        <w:tblW w:w="15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1575"/>
        <w:gridCol w:w="7796"/>
        <w:gridCol w:w="1134"/>
        <w:gridCol w:w="1134"/>
        <w:gridCol w:w="851"/>
        <w:gridCol w:w="2475"/>
      </w:tblGrid>
      <w:tr w:rsidR="006239A1" w:rsidRPr="00CE296B" w:rsidTr="006239A1">
        <w:trPr>
          <w:trHeight w:val="549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A1" w:rsidRPr="00CE296B" w:rsidRDefault="006239A1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CE296B">
              <w:rPr>
                <w:rFonts w:ascii="GHEA Grapalat" w:hAnsi="GHEA Grapalat"/>
                <w:sz w:val="20"/>
                <w:szCs w:val="20"/>
              </w:rPr>
              <w:t>Չ</w:t>
            </w:r>
            <w:r w:rsidRPr="00CE296B">
              <w:rPr>
                <w:rFonts w:ascii="GHEA Grapalat" w:hAnsi="GHEA Grapalat"/>
                <w:sz w:val="20"/>
                <w:szCs w:val="20"/>
                <w:lang w:val="de-DE"/>
              </w:rPr>
              <w:t>/</w:t>
            </w:r>
            <w:r w:rsidRPr="00CE296B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A1" w:rsidRPr="00CE296B" w:rsidRDefault="006239A1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7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A1" w:rsidRPr="00CE296B" w:rsidRDefault="006239A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CE296B">
              <w:rPr>
                <w:rFonts w:ascii="GHEA Grapalat" w:hAnsi="GHEA Grapalat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A1" w:rsidRPr="00CE296B" w:rsidRDefault="006239A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CE296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A1" w:rsidRPr="00CE296B" w:rsidRDefault="006239A1" w:rsidP="0015001B">
            <w:pPr>
              <w:ind w:left="33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296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6239A1" w:rsidRPr="00CE296B" w:rsidRDefault="006239A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39A1" w:rsidRPr="00CE296B" w:rsidRDefault="006239A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6239A1" w:rsidRPr="00CE296B" w:rsidTr="006239A1">
        <w:trPr>
          <w:cantSplit/>
          <w:trHeight w:val="697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A1" w:rsidRPr="00CE296B" w:rsidRDefault="006239A1" w:rsidP="0015001B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A1" w:rsidRPr="00CE296B" w:rsidRDefault="006239A1" w:rsidP="0015001B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7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A1" w:rsidRPr="00CE296B" w:rsidRDefault="006239A1" w:rsidP="0015001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A1" w:rsidRPr="00CE296B" w:rsidRDefault="006239A1" w:rsidP="0015001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A1" w:rsidRPr="00CE296B" w:rsidRDefault="006239A1" w:rsidP="0015001B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A1" w:rsidRPr="00CE296B" w:rsidRDefault="006239A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հասցե</w:t>
            </w:r>
            <w:proofErr w:type="spellEnd"/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239A1" w:rsidRPr="00CE296B" w:rsidRDefault="006239A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239A1" w:rsidRPr="00CE296B" w:rsidRDefault="006239A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296B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</w:p>
          <w:p w:rsidR="006239A1" w:rsidRPr="00CE296B" w:rsidRDefault="006239A1" w:rsidP="0015001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239A1" w:rsidRPr="00B2651F" w:rsidTr="006239A1">
        <w:trPr>
          <w:trHeight w:val="84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A1" w:rsidRPr="00CE296B" w:rsidRDefault="006239A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96B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A1" w:rsidRPr="00924F32" w:rsidRDefault="006239A1" w:rsidP="0015001B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Անվադող ձմեռային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Անվադող ձմեռային </w:t>
            </w:r>
            <w:r w:rsidRPr="009A1C2F">
              <w:rPr>
                <w:sz w:val="22"/>
                <w:szCs w:val="22"/>
                <w:lang w:val="hy-AM"/>
              </w:rPr>
              <w:t>(</w:t>
            </w: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նվազագույն աղմուկով), որը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ձնառատ և սառցապատ ճանապարհներին</w:t>
            </w:r>
            <w:r w:rsidRPr="009A1C2F">
              <w:rPr>
                <w:sz w:val="22"/>
                <w:szCs w:val="22"/>
                <w:lang w:val="hy-AM"/>
              </w:rPr>
              <w:t xml:space="preserve"> </w:t>
            </w: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պետք է ապահովի բարձր կպչողականություն, ինչպես նաև արգելակման ուղին, ընթացային կայունությունը և անվտանգ կառավարումը։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Պահպանաշերտը պետք է լինի Սիլիցիումի և էկոլոգիապես մաքուր յուղերի խառնուրդով, որը նվազեցնում է մեքենայի հակաճոճային դիմադրությունը և առավելագույնի հասցնում անվադողի կպչողականությունը ձյան վրա։ 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Անվադողը ձյան և սառույցի հետ շփման ժամանակ ստացած հարվածներից պետք է պաշտպանված լինի կատարելագործված մետաղալարային գոտու (բրեկեր) շնորհիվ: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Արտադրության տարեթիվը՝ առնվազն 2023թ։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Չափատեսակը՝ 215/60R16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Լայնությունը (մմ) 215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Պրոֆիլի բարձրությունը (%) </w:t>
            </w: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60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Անվահեծի տրամագիծը (դյույմ) R16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Պահպանաշերտի տեսակը՝ առանց ուղղության կամ ասիմետրիկ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։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Բեռնվածության ինդեքսը՝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առնվազն </w:t>
            </w:r>
            <w:r w:rsidRPr="00947FB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95(690կգ)</w:t>
            </w:r>
          </w:p>
          <w:p w:rsidR="006239A1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Արագության ինդեքսը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՝ առնվազն 160 կմ/ժ․։</w:t>
            </w:r>
          </w:p>
          <w:p w:rsidR="006239A1" w:rsidRDefault="006239A1" w:rsidP="006239A1">
            <w:pPr>
              <w:spacing w:line="276" w:lineRule="auto"/>
              <w:jc w:val="both"/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</w:pPr>
            <w:proofErr w:type="spellStart"/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</w:rPr>
              <w:t>Nankang</w:t>
            </w:r>
            <w:proofErr w:type="spellEnd"/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</w:rPr>
              <w:t xml:space="preserve"> WS-1 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կամ </w:t>
            </w:r>
            <w:proofErr w:type="spellStart"/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</w:rPr>
              <w:t>Maxxis</w:t>
            </w:r>
            <w:proofErr w:type="spellEnd"/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կամ </w:t>
            </w:r>
            <w:proofErr w:type="spellStart"/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</w:rPr>
              <w:t>GoodYear</w:t>
            </w:r>
            <w:proofErr w:type="spellEnd"/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</w:rPr>
              <w:t>:</w:t>
            </w:r>
            <w:r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</w:p>
          <w:p w:rsidR="006239A1" w:rsidRDefault="006239A1" w:rsidP="006239A1">
            <w:pPr>
              <w:spacing w:line="276" w:lineRule="auto"/>
              <w:jc w:val="both"/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</w:pPr>
            <w:r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Ապրանք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ներ</w:t>
            </w:r>
            <w:r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ը պետք է լին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են</w:t>
            </w:r>
            <w:r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նոր և չօգտագործված, երաշխիքային ժամկետը՝ առնվազն երկու տարի։</w:t>
            </w:r>
          </w:p>
          <w:p w:rsidR="006239A1" w:rsidRPr="004C7846" w:rsidRDefault="006239A1" w:rsidP="006239A1">
            <w:pPr>
              <w:spacing w:line="276" w:lineRule="auto"/>
              <w:jc w:val="both"/>
              <w:rPr>
                <w:rFonts w:ascii="GHEA Grapalat" w:hAnsi="GHEA Grapalat"/>
                <w:sz w:val="22"/>
                <w:szCs w:val="22"/>
                <w:lang w:val="de-DE"/>
              </w:rPr>
            </w:pP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Անվադողերի փոխարինումը/տեղադրումը և բալանսավորումը պետք է ներառված լինի գնառաջարկի մեջ։</w:t>
            </w:r>
          </w:p>
          <w:p w:rsidR="006239A1" w:rsidRPr="00C32508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A1" w:rsidRPr="00AD219B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Pr="00AD219B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Pr="00AD219B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Pr="00AD219B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Pr="00AD219B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Default="006239A1" w:rsidP="00AD219B">
            <w:pPr>
              <w:rPr>
                <w:rFonts w:ascii="GHEA Grapalat" w:hAnsi="GHEA Grapalat"/>
                <w:lang w:val="hy-AM"/>
              </w:rPr>
            </w:pPr>
          </w:p>
          <w:p w:rsidR="006239A1" w:rsidRDefault="006239A1" w:rsidP="00AD219B">
            <w:pPr>
              <w:rPr>
                <w:rFonts w:ascii="GHEA Grapalat" w:hAnsi="GHEA Grapalat"/>
                <w:lang w:val="hy-AM"/>
              </w:rPr>
            </w:pPr>
          </w:p>
          <w:p w:rsidR="006239A1" w:rsidRPr="00AD219B" w:rsidRDefault="006239A1" w:rsidP="00AD219B">
            <w:pPr>
              <w:rPr>
                <w:rFonts w:ascii="GHEA Grapalat" w:hAnsi="GHEA Grapalat"/>
                <w:lang w:val="hy-AM"/>
              </w:rPr>
            </w:pPr>
          </w:p>
          <w:p w:rsidR="006239A1" w:rsidRPr="00AD219B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Pr="00AD219B" w:rsidRDefault="006239A1" w:rsidP="0015001B">
            <w:pPr>
              <w:jc w:val="center"/>
              <w:rPr>
                <w:rFonts w:ascii="GHEA Grapalat" w:hAnsi="GHEA Grapalat"/>
              </w:rPr>
            </w:pPr>
            <w:r w:rsidRPr="00AD219B">
              <w:rPr>
                <w:rFonts w:ascii="GHEA Grapalat" w:hAnsi="GHEA Grapalat"/>
                <w:lang w:val="hy-AM"/>
              </w:rPr>
              <w:t>հատ</w:t>
            </w:r>
            <w:r w:rsidRPr="00AD219B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A1" w:rsidRPr="00854EBD" w:rsidRDefault="006239A1" w:rsidP="006E6133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239A1" w:rsidRPr="00D02DF3" w:rsidRDefault="006239A1" w:rsidP="0015001B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D02DF3">
              <w:rPr>
                <w:rFonts w:ascii="GHEA Grapalat" w:hAnsi="GHEA Grapalat" w:cs="Sylfaen"/>
                <w:sz w:val="20"/>
                <w:szCs w:val="20"/>
                <w:lang w:val="hy-AM"/>
              </w:rPr>
              <w:t>ք. Երևան, Մ. Բաղրամյան պող. 19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6239A1" w:rsidRDefault="006239A1" w:rsidP="0015001B">
            <w:pPr>
              <w:jc w:val="center"/>
              <w:rPr>
                <w:rFonts w:ascii="GHEA Grapalat" w:hAnsi="GHEA Grapalat"/>
                <w:lang w:val="de-DE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>
              <w:rPr>
                <w:rFonts w:ascii="GHEA Grapalat" w:hAnsi="GHEA Grapalat"/>
                <w:sz w:val="22"/>
                <w:szCs w:val="22"/>
                <w:lang w:val="de-DE"/>
              </w:rPr>
              <w:t xml:space="preserve">ռավելագույնը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22</w:t>
            </w:r>
            <w:r w:rsidRPr="003B266A">
              <w:rPr>
                <w:rFonts w:ascii="GHEA Grapalat" w:hAnsi="GHEA Grapalat"/>
                <w:sz w:val="22"/>
                <w:szCs w:val="22"/>
                <w:lang w:val="de-DE"/>
              </w:rPr>
              <w:t xml:space="preserve">-րդ օրացուցային օրը համաձայնագիրն ուժի </w:t>
            </w:r>
            <w:r>
              <w:rPr>
                <w:rFonts w:ascii="GHEA Grapalat" w:hAnsi="GHEA Grapalat"/>
                <w:sz w:val="22"/>
                <w:szCs w:val="22"/>
                <w:lang w:val="de-DE"/>
              </w:rPr>
              <w:t xml:space="preserve">մեջ մտնելու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օրվանից</w:t>
            </w:r>
            <w:r w:rsidRPr="003B266A">
              <w:rPr>
                <w:rFonts w:ascii="GHEA Grapalat" w:hAnsi="GHEA Grapalat"/>
                <w:sz w:val="22"/>
                <w:szCs w:val="22"/>
                <w:lang w:val="de-DE"/>
              </w:rPr>
              <w:t>,</w:t>
            </w:r>
            <w:r w:rsidRPr="00D02DF3">
              <w:rPr>
                <w:lang w:val="hy-AM"/>
              </w:rPr>
              <w:t xml:space="preserve"> </w:t>
            </w:r>
            <w:r w:rsidRPr="00D02DF3">
              <w:rPr>
                <w:rFonts w:ascii="GHEA Grapalat" w:hAnsi="GHEA Grapalat"/>
                <w:sz w:val="22"/>
                <w:szCs w:val="22"/>
                <w:lang w:val="de-DE"/>
              </w:rPr>
              <w:t>բացառությամբ այն դեպքի, երբ ընտրված մասնակիցը համաձայնում է ապրանքը մատակարարել ավելի կարճ ժամկետում:</w:t>
            </w:r>
          </w:p>
          <w:p w:rsidR="006239A1" w:rsidRDefault="006239A1" w:rsidP="0015001B">
            <w:pPr>
              <w:jc w:val="center"/>
              <w:rPr>
                <w:rFonts w:ascii="GHEA Grapalat" w:hAnsi="GHEA Grapalat"/>
                <w:lang w:val="de-DE"/>
              </w:rPr>
            </w:pPr>
          </w:p>
          <w:p w:rsidR="006239A1" w:rsidRPr="00D02DF3" w:rsidRDefault="006239A1" w:rsidP="0015001B">
            <w:pPr>
              <w:jc w:val="center"/>
              <w:rPr>
                <w:rFonts w:ascii="GHEA Grapalat" w:hAnsi="GHEA Grapalat" w:cs="Sylfaen"/>
                <w:sz w:val="20"/>
                <w:szCs w:val="20"/>
                <w:lang w:val="de-DE"/>
              </w:rPr>
            </w:pPr>
          </w:p>
        </w:tc>
      </w:tr>
      <w:tr w:rsidR="006239A1" w:rsidRPr="00F95A3A" w:rsidTr="006239A1">
        <w:trPr>
          <w:trHeight w:val="45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A1" w:rsidRPr="00FC714D" w:rsidRDefault="006239A1" w:rsidP="0015001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A1" w:rsidRPr="00E555C2" w:rsidRDefault="006239A1" w:rsidP="0015001B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6E6133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Անվադող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ձմեռային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Անվադող ձմեռային (նվազագույն աղմուկով), որը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ձնառատ և սառցապատ ճանապարհներին պետք է ապահովի բարձր կպչողականություն, ինչպես նաև արգելակման ուղին, ընթացային կայունությունը և անվտանգ կառավարումը։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Պահպանաշերտը պետք է լինի Սիլիցիումի և էկոլոգիապես մաքուր յուղերի խառնուրդով, որը նվազեցնում է մեքենայի հակաճոճային դիմադրությունը և առավելագույնի հասցնում անվադողի կպչողականությունը ձյան վրա։ 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mbria Math" w:hAnsi="Cambria Math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Անվադողը ձյան և սառույցի հետ շփման ժամանակ ստացած հարվածներից պետք է պաշտպանված լինի կատարելագործված մետաղալարային գոտու (բրեկեր) շնորհիվ:</w:t>
            </w:r>
            <w:r w:rsidRPr="009A1C2F">
              <w:rPr>
                <w:lang w:val="hy-AM"/>
              </w:rPr>
              <w:t xml:space="preserve"> </w:t>
            </w: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Արտադրության տարեթիվը՝ 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առնվազն </w:t>
            </w: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2023թ</w:t>
            </w:r>
            <w:r>
              <w:rPr>
                <w:rFonts w:ascii="Cambria Math" w:hAnsi="Cambria Math" w:cs="Arial"/>
                <w:color w:val="232121"/>
                <w:spacing w:val="14"/>
                <w:sz w:val="22"/>
                <w:szCs w:val="22"/>
                <w:lang w:val="hy-AM"/>
              </w:rPr>
              <w:t>․։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mbria Math" w:hAnsi="Cambria Math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Չափատեսակը՝ 2</w:t>
            </w:r>
            <w:r w:rsidRPr="001F19FA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6</w:t>
            </w: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5/65/17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Լայնությունը (մմ) 2</w:t>
            </w:r>
            <w:r w:rsidRPr="001F19FA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6</w:t>
            </w: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5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Պրոֆիլի բարձրությունը (%) </w:t>
            </w: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65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Անվահեծի տրամագիծը (դյույմ) R17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Պահպանաշերտի տեսակը՝ առանց ուղղության կամ ասիմետրիկ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։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9A1C2F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Բեռնվածության ինդեքսը՝ 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առնվազն</w:t>
            </w:r>
            <w:r w:rsidRPr="00947FB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112</w:t>
            </w:r>
            <w:r w:rsidRPr="00947FB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(1120կգ</w:t>
            </w:r>
            <w:r w:rsidRPr="00947FB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)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,</w:t>
            </w:r>
          </w:p>
          <w:p w:rsidR="006239A1" w:rsidRPr="00947FB6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Արագության ինդեքսը՝</w:t>
            </w:r>
            <w:r w:rsidRPr="00C32508">
              <w:rPr>
                <w:lang w:val="hy-AM"/>
              </w:rPr>
              <w:t xml:space="preserve"> </w:t>
            </w:r>
            <w:r w:rsidRPr="00947FB6">
              <w:rPr>
                <w:rFonts w:ascii="GHEA Grapalat" w:hAnsi="GHEA Grapalat"/>
                <w:lang w:val="hy-AM"/>
              </w:rPr>
              <w:t>առնվազն 160 կմ/ժ</w:t>
            </w:r>
            <w:r w:rsidRPr="00947FB6">
              <w:rPr>
                <w:rFonts w:ascii="Cambria Math" w:hAnsi="Cambria Math" w:cs="Cambria Math"/>
                <w:lang w:val="hy-AM"/>
              </w:rPr>
              <w:t>․</w:t>
            </w:r>
            <w:r w:rsidRPr="00947FB6">
              <w:rPr>
                <w:rFonts w:ascii="GHEA Grapalat" w:hAnsi="GHEA Grapalat" w:cs="GHEA Grapalat"/>
                <w:lang w:val="hy-AM"/>
              </w:rPr>
              <w:t>։</w:t>
            </w:r>
          </w:p>
          <w:p w:rsidR="006239A1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</w:pPr>
            <w:r w:rsidRPr="0091159E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Nankang WS-1 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կամ </w:t>
            </w:r>
            <w:r w:rsidRPr="00C32508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Maxxis կամ GoodYear</w:t>
            </w:r>
            <w:r w:rsidRPr="0091159E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:</w:t>
            </w:r>
          </w:p>
          <w:p w:rsidR="006239A1" w:rsidRDefault="006239A1" w:rsidP="006239A1">
            <w:pPr>
              <w:spacing w:line="276" w:lineRule="auto"/>
              <w:jc w:val="both"/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</w:pPr>
            <w:r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Ապրանք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ներ</w:t>
            </w:r>
            <w:r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ը պետք է լին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են</w:t>
            </w:r>
            <w:r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նոր և չօգտագործված, երաշխիքային ժամկետը՝ առնվազն երկու տարի։</w:t>
            </w:r>
          </w:p>
          <w:p w:rsidR="006239A1" w:rsidRPr="004C7846" w:rsidRDefault="006239A1" w:rsidP="006239A1">
            <w:pPr>
              <w:spacing w:line="276" w:lineRule="auto"/>
              <w:jc w:val="both"/>
              <w:rPr>
                <w:rFonts w:ascii="GHEA Grapalat" w:hAnsi="GHEA Grapalat"/>
                <w:sz w:val="22"/>
                <w:szCs w:val="22"/>
                <w:lang w:val="de-DE"/>
              </w:rPr>
            </w:pP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Անվադողերի փոխարինումը/տեղադրումը և բալանսավորումը պետք է ներառված լինի գնառաջարկի մեջ։</w:t>
            </w:r>
          </w:p>
          <w:p w:rsidR="006239A1" w:rsidRPr="0091159E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A1" w:rsidRPr="00AD219B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Pr="00AD219B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Pr="00AD219B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Pr="00AD219B" w:rsidRDefault="006239A1" w:rsidP="00AD219B">
            <w:pPr>
              <w:rPr>
                <w:rFonts w:ascii="GHEA Grapalat" w:hAnsi="GHEA Grapalat"/>
                <w:lang w:val="hy-AM"/>
              </w:rPr>
            </w:pPr>
          </w:p>
          <w:p w:rsidR="006239A1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Pr="00AD219B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Pr="00AD219B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Pr="00AD219B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  <w:r w:rsidRPr="00AD219B">
              <w:rPr>
                <w:rFonts w:ascii="GHEA Grapalat" w:hAnsi="GHEA Grapalat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A1" w:rsidRDefault="006239A1" w:rsidP="00766782">
            <w:pPr>
              <w:jc w:val="center"/>
              <w:rPr>
                <w:rFonts w:ascii="GHEA Grapalat" w:hAnsi="GHEA Grapalat" w:cs="Arial"/>
                <w:lang w:val="hy-AM"/>
              </w:rPr>
            </w:pPr>
          </w:p>
          <w:p w:rsidR="006239A1" w:rsidRPr="00AD219B" w:rsidRDefault="006239A1" w:rsidP="00766782">
            <w:pPr>
              <w:jc w:val="center"/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8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239A1" w:rsidRPr="00D02DF3" w:rsidRDefault="006239A1" w:rsidP="0015001B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2475" w:type="dxa"/>
            <w:vMerge/>
            <w:tcBorders>
              <w:left w:val="single" w:sz="4" w:space="0" w:color="auto"/>
            </w:tcBorders>
            <w:vAlign w:val="center"/>
          </w:tcPr>
          <w:p w:rsidR="006239A1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6239A1" w:rsidRPr="00F95A3A" w:rsidTr="006239A1">
        <w:trPr>
          <w:trHeight w:val="45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A1" w:rsidRPr="006239A1" w:rsidRDefault="006239A1" w:rsidP="0015001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A1" w:rsidRPr="006E6133" w:rsidRDefault="006239A1" w:rsidP="0015001B">
            <w:pPr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A1" w:rsidRPr="00854EBD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854EBD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Անվադող ձմեռային (նվազագույն աղմուկով), որը</w:t>
            </w:r>
          </w:p>
          <w:p w:rsidR="006239A1" w:rsidRPr="00854EBD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854EBD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ձնառատ և սառցապատ ճանապարհներին պետք է ապահովի բարձր կպչողականություն, ինչպես նաև արգելակման ուղին, ընթացային կայունությունը և անվտանգ կառավարումը։</w:t>
            </w:r>
          </w:p>
          <w:p w:rsidR="006239A1" w:rsidRPr="00854EBD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854EBD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Պահպանաշերտը պետք է լինի Սիլիցիումի և էկոլոգիապես մաքուր յուղերի խառնուրդով, որը նվազեցնում է մեքենայի հակաճոճային դիմադրությունը և առավելագույնի հասցնում անվադողի կպչողականությունը ձյան վրա։ </w:t>
            </w:r>
          </w:p>
          <w:p w:rsidR="006239A1" w:rsidRPr="00854EBD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854EBD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Անվադողը ձյան և սառույցի հետ շփման ժամանակ ստացած հարվածներից պետք է պաշտպանված լինի կատարելագործված մետաղալարային գոտու (բրեկեր) շնորհիվ: Արտադրության տարեթիվը՝ 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առնվազն </w:t>
            </w:r>
            <w:r w:rsidRPr="00854EBD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2023թ</w:t>
            </w:r>
            <w:r w:rsidRPr="00854EBD">
              <w:rPr>
                <w:rFonts w:ascii="Cambria Math" w:hAnsi="Cambria Math" w:cs="Cambria Math"/>
                <w:color w:val="232121"/>
                <w:spacing w:val="14"/>
                <w:sz w:val="22"/>
                <w:szCs w:val="22"/>
                <w:lang w:val="hy-AM"/>
              </w:rPr>
              <w:t>․</w:t>
            </w:r>
            <w:r w:rsidRPr="00854EBD">
              <w:rPr>
                <w:rFonts w:ascii="GHEA Grapalat" w:hAnsi="GHEA Grapalat" w:cs="GHEA Grapalat"/>
                <w:color w:val="232121"/>
                <w:spacing w:val="14"/>
                <w:sz w:val="22"/>
                <w:szCs w:val="22"/>
                <w:lang w:val="hy-AM"/>
              </w:rPr>
              <w:t>։</w:t>
            </w:r>
          </w:p>
          <w:p w:rsidR="006239A1" w:rsidRPr="001F19FA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854EBD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Չափատեսակը՝ </w:t>
            </w:r>
            <w:r w:rsidRPr="001F19FA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19</w:t>
            </w:r>
            <w:r w:rsidRPr="00854EBD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5/65/1</w:t>
            </w:r>
            <w:r w:rsidRPr="001F19FA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5</w:t>
            </w:r>
          </w:p>
          <w:p w:rsidR="006239A1" w:rsidRPr="001F19FA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854EBD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Լայնությունը (մմ) </w:t>
            </w:r>
            <w:r w:rsidRPr="001F19FA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195</w:t>
            </w:r>
          </w:p>
          <w:p w:rsidR="006239A1" w:rsidRPr="00854EBD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854EBD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Պրոֆիլի բարձրությունը (%) 65</w:t>
            </w:r>
          </w:p>
          <w:p w:rsidR="006239A1" w:rsidRPr="001F19FA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854EBD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Անվահեծի տրամագիծը (դյույմ) R1</w:t>
            </w:r>
            <w:r w:rsidRPr="001F19FA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5</w:t>
            </w:r>
          </w:p>
          <w:p w:rsidR="006239A1" w:rsidRPr="00854EBD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854EBD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Պահպանաշերտի տեսակը՝ առանց ուղղության կամ ասիմետրիկ։</w:t>
            </w:r>
          </w:p>
          <w:p w:rsidR="006239A1" w:rsidRPr="00854EBD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 w:rsidRPr="00854EBD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Բեռնվածության ինդեքսը՝ 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առ</w:t>
            </w:r>
            <w:bookmarkStart w:id="0" w:name="_GoBack"/>
            <w:bookmarkEnd w:id="0"/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նվազն </w:t>
            </w:r>
            <w:r w:rsidRPr="00D926D2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91(615կգ)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,</w:t>
            </w:r>
          </w:p>
          <w:p w:rsidR="006239A1" w:rsidRPr="00854EBD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Արագության ինդեքսը՝ առնվազն 190 կմ/ժ․</w:t>
            </w:r>
            <w:r w:rsidRPr="00854EBD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։ </w:t>
            </w:r>
            <w:r w:rsidRPr="0091159E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</w:p>
          <w:p w:rsidR="006239A1" w:rsidRDefault="006239A1" w:rsidP="006239A1">
            <w:pPr>
              <w:spacing w:line="276" w:lineRule="auto"/>
              <w:jc w:val="both"/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</w:pPr>
            <w:r w:rsidRPr="0091159E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Maxxis SP3</w:t>
            </w:r>
            <w:r w:rsidRPr="00854EBD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կամ GoodYear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կամ </w:t>
            </w:r>
            <w:r w:rsidRPr="00947FB6">
              <w:t xml:space="preserve"> </w:t>
            </w:r>
            <w:r w:rsidRPr="00947FB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Nankang</w:t>
            </w:r>
            <w:r w:rsidRPr="00854EBD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:</w:t>
            </w:r>
            <w:r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r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Ապրանք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ներ</w:t>
            </w:r>
            <w:r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ը պետք է լին</w:t>
            </w: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են</w:t>
            </w:r>
            <w:r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նոր և չօգտագործված, երաշխիքային ժամկետը՝ առնվազն երկու տարի։</w:t>
            </w:r>
          </w:p>
          <w:p w:rsidR="006239A1" w:rsidRPr="004C7846" w:rsidRDefault="006239A1" w:rsidP="006239A1">
            <w:pPr>
              <w:spacing w:line="276" w:lineRule="auto"/>
              <w:jc w:val="both"/>
              <w:rPr>
                <w:rFonts w:ascii="GHEA Grapalat" w:hAnsi="GHEA Grapalat"/>
                <w:sz w:val="22"/>
                <w:szCs w:val="22"/>
                <w:lang w:val="de-DE"/>
              </w:rPr>
            </w:pPr>
            <w:r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Անվադողերի փոխարինումը/տեղադրումը և բալանսավորումը պետք է ներառված լինի գնառաջարկի մեջ։</w:t>
            </w:r>
          </w:p>
          <w:p w:rsidR="006239A1" w:rsidRPr="009A1C2F" w:rsidRDefault="006239A1" w:rsidP="006239A1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color w:val="232121"/>
                <w:spacing w:val="14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9A1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6239A1" w:rsidRPr="00854EBD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9A1" w:rsidRPr="00854EBD" w:rsidRDefault="006239A1" w:rsidP="00766782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239A1" w:rsidRPr="00D02DF3" w:rsidRDefault="006239A1" w:rsidP="0015001B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2475" w:type="dxa"/>
            <w:tcBorders>
              <w:left w:val="single" w:sz="4" w:space="0" w:color="auto"/>
            </w:tcBorders>
            <w:vAlign w:val="center"/>
          </w:tcPr>
          <w:p w:rsidR="006239A1" w:rsidRDefault="006239A1" w:rsidP="0015001B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4C7846" w:rsidRDefault="004C7846" w:rsidP="00925677">
      <w:pPr>
        <w:spacing w:line="276" w:lineRule="auto"/>
        <w:jc w:val="both"/>
        <w:rPr>
          <w:rFonts w:ascii="GHEA Grapalat" w:hAnsi="GHEA Grapalat" w:cs="Arial"/>
          <w:color w:val="232121"/>
          <w:spacing w:val="14"/>
          <w:sz w:val="20"/>
          <w:szCs w:val="20"/>
          <w:lang w:val="hy-AM"/>
        </w:rPr>
      </w:pPr>
    </w:p>
    <w:sectPr w:rsidR="004C7846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E53"/>
    <w:rsid w:val="00001A63"/>
    <w:rsid w:val="00007854"/>
    <w:rsid w:val="00013834"/>
    <w:rsid w:val="0003565F"/>
    <w:rsid w:val="00040DA0"/>
    <w:rsid w:val="0004614D"/>
    <w:rsid w:val="00063D34"/>
    <w:rsid w:val="00064508"/>
    <w:rsid w:val="0006488B"/>
    <w:rsid w:val="00090A48"/>
    <w:rsid w:val="000A03C6"/>
    <w:rsid w:val="000A1D30"/>
    <w:rsid w:val="000A54BB"/>
    <w:rsid w:val="000C39B1"/>
    <w:rsid w:val="000D247F"/>
    <w:rsid w:val="000E297C"/>
    <w:rsid w:val="000F0743"/>
    <w:rsid w:val="000F08D5"/>
    <w:rsid w:val="000F2F6C"/>
    <w:rsid w:val="000F6638"/>
    <w:rsid w:val="001047B2"/>
    <w:rsid w:val="00121CA4"/>
    <w:rsid w:val="0012294A"/>
    <w:rsid w:val="00123C21"/>
    <w:rsid w:val="00127E47"/>
    <w:rsid w:val="0013456A"/>
    <w:rsid w:val="0014036F"/>
    <w:rsid w:val="0015001B"/>
    <w:rsid w:val="00156372"/>
    <w:rsid w:val="00172801"/>
    <w:rsid w:val="00172A0B"/>
    <w:rsid w:val="00172AC7"/>
    <w:rsid w:val="00173B37"/>
    <w:rsid w:val="001841B5"/>
    <w:rsid w:val="0018633B"/>
    <w:rsid w:val="00194233"/>
    <w:rsid w:val="001960DE"/>
    <w:rsid w:val="001A2CAB"/>
    <w:rsid w:val="001D0984"/>
    <w:rsid w:val="001D4087"/>
    <w:rsid w:val="001D52A1"/>
    <w:rsid w:val="001F19FA"/>
    <w:rsid w:val="002018BA"/>
    <w:rsid w:val="00204509"/>
    <w:rsid w:val="002046AA"/>
    <w:rsid w:val="00214504"/>
    <w:rsid w:val="00216AB6"/>
    <w:rsid w:val="00225573"/>
    <w:rsid w:val="0025308D"/>
    <w:rsid w:val="00253BEC"/>
    <w:rsid w:val="00254527"/>
    <w:rsid w:val="00270BE0"/>
    <w:rsid w:val="00273E64"/>
    <w:rsid w:val="002879B2"/>
    <w:rsid w:val="002912B5"/>
    <w:rsid w:val="00292C69"/>
    <w:rsid w:val="00294C58"/>
    <w:rsid w:val="002975C9"/>
    <w:rsid w:val="002A39F4"/>
    <w:rsid w:val="002B011B"/>
    <w:rsid w:val="002B116F"/>
    <w:rsid w:val="002B70C1"/>
    <w:rsid w:val="002B7A71"/>
    <w:rsid w:val="002C6A52"/>
    <w:rsid w:val="002C6F73"/>
    <w:rsid w:val="002E4AA8"/>
    <w:rsid w:val="002F2AAC"/>
    <w:rsid w:val="00301810"/>
    <w:rsid w:val="00315C2A"/>
    <w:rsid w:val="00317D31"/>
    <w:rsid w:val="0032484D"/>
    <w:rsid w:val="00331CD3"/>
    <w:rsid w:val="00354218"/>
    <w:rsid w:val="00365EF5"/>
    <w:rsid w:val="00372033"/>
    <w:rsid w:val="00377370"/>
    <w:rsid w:val="00396CAC"/>
    <w:rsid w:val="00397BAF"/>
    <w:rsid w:val="003A1AB2"/>
    <w:rsid w:val="003B266A"/>
    <w:rsid w:val="003B2F14"/>
    <w:rsid w:val="003D651F"/>
    <w:rsid w:val="003E41C5"/>
    <w:rsid w:val="00416B28"/>
    <w:rsid w:val="00422CE6"/>
    <w:rsid w:val="00433831"/>
    <w:rsid w:val="00443716"/>
    <w:rsid w:val="0044385C"/>
    <w:rsid w:val="00456830"/>
    <w:rsid w:val="004577EE"/>
    <w:rsid w:val="00460CBC"/>
    <w:rsid w:val="00473F65"/>
    <w:rsid w:val="00482CFC"/>
    <w:rsid w:val="00497884"/>
    <w:rsid w:val="004A5F2B"/>
    <w:rsid w:val="004A6A57"/>
    <w:rsid w:val="004B2227"/>
    <w:rsid w:val="004C7846"/>
    <w:rsid w:val="004E470D"/>
    <w:rsid w:val="004E6121"/>
    <w:rsid w:val="004F37E8"/>
    <w:rsid w:val="00503107"/>
    <w:rsid w:val="00512DDF"/>
    <w:rsid w:val="00514F13"/>
    <w:rsid w:val="00521018"/>
    <w:rsid w:val="005273C5"/>
    <w:rsid w:val="0053585D"/>
    <w:rsid w:val="00552440"/>
    <w:rsid w:val="00552EBA"/>
    <w:rsid w:val="0055421B"/>
    <w:rsid w:val="00562E0A"/>
    <w:rsid w:val="00571727"/>
    <w:rsid w:val="00571C4B"/>
    <w:rsid w:val="0057406E"/>
    <w:rsid w:val="00580329"/>
    <w:rsid w:val="00583F80"/>
    <w:rsid w:val="00592B00"/>
    <w:rsid w:val="005A3448"/>
    <w:rsid w:val="005A3791"/>
    <w:rsid w:val="005C02A2"/>
    <w:rsid w:val="005C2A66"/>
    <w:rsid w:val="005E2693"/>
    <w:rsid w:val="005E7E7C"/>
    <w:rsid w:val="005F7A70"/>
    <w:rsid w:val="006002C1"/>
    <w:rsid w:val="00603FA7"/>
    <w:rsid w:val="00607696"/>
    <w:rsid w:val="00612B13"/>
    <w:rsid w:val="0061424B"/>
    <w:rsid w:val="006164AD"/>
    <w:rsid w:val="006239A1"/>
    <w:rsid w:val="00624682"/>
    <w:rsid w:val="00627271"/>
    <w:rsid w:val="0063354B"/>
    <w:rsid w:val="006378B1"/>
    <w:rsid w:val="006406AD"/>
    <w:rsid w:val="0064154A"/>
    <w:rsid w:val="00643356"/>
    <w:rsid w:val="006435DF"/>
    <w:rsid w:val="00656C24"/>
    <w:rsid w:val="00660C9B"/>
    <w:rsid w:val="00680005"/>
    <w:rsid w:val="00684DB4"/>
    <w:rsid w:val="00690F59"/>
    <w:rsid w:val="00697E0F"/>
    <w:rsid w:val="006A691C"/>
    <w:rsid w:val="006B6801"/>
    <w:rsid w:val="006C1E40"/>
    <w:rsid w:val="006E5B22"/>
    <w:rsid w:val="006E6133"/>
    <w:rsid w:val="006E7A2A"/>
    <w:rsid w:val="006F0D87"/>
    <w:rsid w:val="006F3FD5"/>
    <w:rsid w:val="006F519C"/>
    <w:rsid w:val="00702D93"/>
    <w:rsid w:val="007059BD"/>
    <w:rsid w:val="007167F1"/>
    <w:rsid w:val="00750D24"/>
    <w:rsid w:val="00751D60"/>
    <w:rsid w:val="00753FB5"/>
    <w:rsid w:val="00762F53"/>
    <w:rsid w:val="00766782"/>
    <w:rsid w:val="00777D0C"/>
    <w:rsid w:val="007B2B6F"/>
    <w:rsid w:val="007B51E4"/>
    <w:rsid w:val="007D03FE"/>
    <w:rsid w:val="007F724D"/>
    <w:rsid w:val="008039E8"/>
    <w:rsid w:val="00807045"/>
    <w:rsid w:val="00812342"/>
    <w:rsid w:val="008128F3"/>
    <w:rsid w:val="00813939"/>
    <w:rsid w:val="00815533"/>
    <w:rsid w:val="00816D55"/>
    <w:rsid w:val="00816E53"/>
    <w:rsid w:val="00835772"/>
    <w:rsid w:val="008379EE"/>
    <w:rsid w:val="00843138"/>
    <w:rsid w:val="0084722A"/>
    <w:rsid w:val="00854EBD"/>
    <w:rsid w:val="00860556"/>
    <w:rsid w:val="00863C70"/>
    <w:rsid w:val="00867D68"/>
    <w:rsid w:val="0089176B"/>
    <w:rsid w:val="00895D6B"/>
    <w:rsid w:val="008971F8"/>
    <w:rsid w:val="008A67FA"/>
    <w:rsid w:val="008A6896"/>
    <w:rsid w:val="008B5D3D"/>
    <w:rsid w:val="008C1426"/>
    <w:rsid w:val="008C1658"/>
    <w:rsid w:val="008D0798"/>
    <w:rsid w:val="008E2061"/>
    <w:rsid w:val="008F48A1"/>
    <w:rsid w:val="009065DC"/>
    <w:rsid w:val="0091159E"/>
    <w:rsid w:val="00912884"/>
    <w:rsid w:val="0092309E"/>
    <w:rsid w:val="00924F32"/>
    <w:rsid w:val="00925677"/>
    <w:rsid w:val="00944E21"/>
    <w:rsid w:val="00947FB6"/>
    <w:rsid w:val="00985A1A"/>
    <w:rsid w:val="0099774D"/>
    <w:rsid w:val="009A1C2F"/>
    <w:rsid w:val="009A2A88"/>
    <w:rsid w:val="009A46E4"/>
    <w:rsid w:val="009D705A"/>
    <w:rsid w:val="009F73A4"/>
    <w:rsid w:val="00A025A1"/>
    <w:rsid w:val="00A10E89"/>
    <w:rsid w:val="00A169B8"/>
    <w:rsid w:val="00A37CA1"/>
    <w:rsid w:val="00A438CA"/>
    <w:rsid w:val="00A52878"/>
    <w:rsid w:val="00A612A5"/>
    <w:rsid w:val="00A624B8"/>
    <w:rsid w:val="00A678AF"/>
    <w:rsid w:val="00A811B9"/>
    <w:rsid w:val="00A93FBE"/>
    <w:rsid w:val="00A97218"/>
    <w:rsid w:val="00AA6D87"/>
    <w:rsid w:val="00AC7630"/>
    <w:rsid w:val="00AD219B"/>
    <w:rsid w:val="00AE3E6D"/>
    <w:rsid w:val="00AE70FE"/>
    <w:rsid w:val="00AF5BA6"/>
    <w:rsid w:val="00B00F77"/>
    <w:rsid w:val="00B016C1"/>
    <w:rsid w:val="00B021FD"/>
    <w:rsid w:val="00B240C6"/>
    <w:rsid w:val="00B2651F"/>
    <w:rsid w:val="00B329AD"/>
    <w:rsid w:val="00B34AB4"/>
    <w:rsid w:val="00B471AE"/>
    <w:rsid w:val="00B601D6"/>
    <w:rsid w:val="00B61E03"/>
    <w:rsid w:val="00B6496E"/>
    <w:rsid w:val="00B70A40"/>
    <w:rsid w:val="00B70BF2"/>
    <w:rsid w:val="00B76AA1"/>
    <w:rsid w:val="00B774B0"/>
    <w:rsid w:val="00B85427"/>
    <w:rsid w:val="00B90CEA"/>
    <w:rsid w:val="00B96982"/>
    <w:rsid w:val="00BB1715"/>
    <w:rsid w:val="00BC1ADB"/>
    <w:rsid w:val="00BC7403"/>
    <w:rsid w:val="00BE290B"/>
    <w:rsid w:val="00BE5A2C"/>
    <w:rsid w:val="00BF5095"/>
    <w:rsid w:val="00BF5675"/>
    <w:rsid w:val="00C250E9"/>
    <w:rsid w:val="00C32508"/>
    <w:rsid w:val="00C36549"/>
    <w:rsid w:val="00C413DB"/>
    <w:rsid w:val="00C42B17"/>
    <w:rsid w:val="00C476F7"/>
    <w:rsid w:val="00C5779B"/>
    <w:rsid w:val="00C70D92"/>
    <w:rsid w:val="00C70E97"/>
    <w:rsid w:val="00C745EF"/>
    <w:rsid w:val="00C752C6"/>
    <w:rsid w:val="00C75E97"/>
    <w:rsid w:val="00C8560B"/>
    <w:rsid w:val="00C85D43"/>
    <w:rsid w:val="00C90D3B"/>
    <w:rsid w:val="00CA38E4"/>
    <w:rsid w:val="00CB2315"/>
    <w:rsid w:val="00CC045B"/>
    <w:rsid w:val="00CC3D7C"/>
    <w:rsid w:val="00CE296B"/>
    <w:rsid w:val="00CE2F87"/>
    <w:rsid w:val="00CF19DD"/>
    <w:rsid w:val="00D02DF3"/>
    <w:rsid w:val="00D05118"/>
    <w:rsid w:val="00D17227"/>
    <w:rsid w:val="00D215CF"/>
    <w:rsid w:val="00D21A7E"/>
    <w:rsid w:val="00D227D7"/>
    <w:rsid w:val="00D32B99"/>
    <w:rsid w:val="00D348C6"/>
    <w:rsid w:val="00D46ADA"/>
    <w:rsid w:val="00D8181B"/>
    <w:rsid w:val="00D85BBB"/>
    <w:rsid w:val="00D90328"/>
    <w:rsid w:val="00D91DB1"/>
    <w:rsid w:val="00D92526"/>
    <w:rsid w:val="00D926D2"/>
    <w:rsid w:val="00D93024"/>
    <w:rsid w:val="00DA381F"/>
    <w:rsid w:val="00DA7877"/>
    <w:rsid w:val="00DB2AA9"/>
    <w:rsid w:val="00DB39C3"/>
    <w:rsid w:val="00DC0E54"/>
    <w:rsid w:val="00DD03B9"/>
    <w:rsid w:val="00DD2FD1"/>
    <w:rsid w:val="00DD307D"/>
    <w:rsid w:val="00DD387C"/>
    <w:rsid w:val="00DD3BD1"/>
    <w:rsid w:val="00DD6E34"/>
    <w:rsid w:val="00DE4BA1"/>
    <w:rsid w:val="00E10CC6"/>
    <w:rsid w:val="00E2437E"/>
    <w:rsid w:val="00E44547"/>
    <w:rsid w:val="00E449AE"/>
    <w:rsid w:val="00E46650"/>
    <w:rsid w:val="00E53B17"/>
    <w:rsid w:val="00E555C2"/>
    <w:rsid w:val="00E56C88"/>
    <w:rsid w:val="00E77267"/>
    <w:rsid w:val="00E817D6"/>
    <w:rsid w:val="00E82B17"/>
    <w:rsid w:val="00EB286A"/>
    <w:rsid w:val="00EB41CE"/>
    <w:rsid w:val="00EC125A"/>
    <w:rsid w:val="00EC2399"/>
    <w:rsid w:val="00EE1677"/>
    <w:rsid w:val="00F04027"/>
    <w:rsid w:val="00F04756"/>
    <w:rsid w:val="00F06E51"/>
    <w:rsid w:val="00F07B77"/>
    <w:rsid w:val="00F169C2"/>
    <w:rsid w:val="00F37A66"/>
    <w:rsid w:val="00F51B3E"/>
    <w:rsid w:val="00F57AB7"/>
    <w:rsid w:val="00F76C67"/>
    <w:rsid w:val="00F90AAB"/>
    <w:rsid w:val="00F94461"/>
    <w:rsid w:val="00F95A3A"/>
    <w:rsid w:val="00F97C87"/>
    <w:rsid w:val="00FA4233"/>
    <w:rsid w:val="00FB0B09"/>
    <w:rsid w:val="00FC53DE"/>
    <w:rsid w:val="00FC714D"/>
    <w:rsid w:val="00FC7202"/>
    <w:rsid w:val="00FC73E8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091EA"/>
  <w15:docId w15:val="{4DFD1193-833F-4C14-A20B-F758C01C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6F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F7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1DAF00-3AE9-489A-8B96-2256CC7F0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https://mul2.parliament.am/tasks/322881/oneclick/2_Tex Bnutagir.docx?token=8aa1e248cb97cdab13863725efa11cd2</cp:keywords>
  <dc:description/>
  <cp:lastModifiedBy>Administrator</cp:lastModifiedBy>
  <cp:revision>184</cp:revision>
  <cp:lastPrinted>2021-02-24T11:49:00Z</cp:lastPrinted>
  <dcterms:created xsi:type="dcterms:W3CDTF">2019-10-19T20:59:00Z</dcterms:created>
  <dcterms:modified xsi:type="dcterms:W3CDTF">2024-08-29T06:33:00Z</dcterms:modified>
</cp:coreProperties>
</file>